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294" w:rsidRPr="00D71E23" w:rsidRDefault="00F07294" w:rsidP="00F07294">
      <w:pPr>
        <w:pStyle w:val="a5"/>
        <w:keepLines/>
        <w:tabs>
          <w:tab w:val="right" w:pos="10440"/>
          <w:tab w:val="right" w:pos="13323"/>
        </w:tabs>
        <w:spacing w:before="60" w:after="60"/>
        <w:rPr>
          <w:rFonts w:cs="Arial" w:hint="eastAsia"/>
          <w:b w:val="0"/>
          <w:sz w:val="24"/>
          <w:szCs w:val="24"/>
          <w:lang w:eastAsia="zh-CN"/>
        </w:rPr>
      </w:pPr>
      <w:bookmarkStart w:id="0" w:name="Title"/>
      <w:bookmarkEnd w:id="0"/>
      <w:r w:rsidRPr="00E13633">
        <w:rPr>
          <w:rFonts w:cs="Arial"/>
          <w:sz w:val="24"/>
          <w:szCs w:val="24"/>
        </w:rPr>
        <w:t>3GPP TSG-RAN WG4 Meeting #</w:t>
      </w:r>
      <w:r w:rsidRPr="00E13633">
        <w:rPr>
          <w:rFonts w:cs="Arial"/>
        </w:rPr>
        <w:t xml:space="preserve"> </w:t>
      </w:r>
      <w:r w:rsidRPr="00E13633">
        <w:rPr>
          <w:rFonts w:cs="Arial"/>
          <w:sz w:val="24"/>
          <w:szCs w:val="24"/>
        </w:rPr>
        <w:t>104bis-e</w:t>
      </w:r>
      <w:r>
        <w:rPr>
          <w:rFonts w:cs="Arial" w:hint="eastAsia"/>
          <w:sz w:val="24"/>
          <w:szCs w:val="24"/>
          <w:lang w:eastAsia="zh-CN"/>
        </w:rPr>
        <w:t xml:space="preserve">                                                      </w:t>
      </w:r>
      <w:r w:rsidRPr="00D71E23">
        <w:rPr>
          <w:rFonts w:cs="Arial" w:hint="eastAsia"/>
          <w:sz w:val="24"/>
          <w:szCs w:val="24"/>
          <w:lang w:eastAsia="zh-CN"/>
        </w:rPr>
        <w:t xml:space="preserve"> </w:t>
      </w:r>
      <w:r w:rsidRPr="00D71E23">
        <w:rPr>
          <w:rFonts w:cs="Arial"/>
          <w:sz w:val="24"/>
          <w:szCs w:val="24"/>
        </w:rPr>
        <w:t>R4-22</w:t>
      </w:r>
      <w:r w:rsidR="00D71E23" w:rsidRPr="00D71E23">
        <w:rPr>
          <w:rFonts w:cs="Arial" w:hint="eastAsia"/>
          <w:sz w:val="24"/>
          <w:szCs w:val="24"/>
          <w:lang w:eastAsia="zh-CN"/>
        </w:rPr>
        <w:t>15389</w:t>
      </w:r>
    </w:p>
    <w:p w:rsidR="00F07294" w:rsidRPr="00E13633" w:rsidRDefault="00F07294" w:rsidP="00F07294">
      <w:pPr>
        <w:pStyle w:val="a5"/>
        <w:tabs>
          <w:tab w:val="right" w:pos="9781"/>
          <w:tab w:val="right" w:pos="13323"/>
        </w:tabs>
        <w:spacing w:before="60" w:after="60"/>
        <w:outlineLvl w:val="0"/>
        <w:rPr>
          <w:rFonts w:cs="Arial"/>
          <w:b w:val="0"/>
          <w:sz w:val="24"/>
          <w:szCs w:val="24"/>
          <w:lang w:eastAsia="zh-CN"/>
        </w:rPr>
      </w:pPr>
      <w:r w:rsidRPr="00E13633">
        <w:rPr>
          <w:rFonts w:cs="Arial"/>
          <w:sz w:val="24"/>
          <w:szCs w:val="24"/>
          <w:lang w:eastAsia="zh-CN"/>
        </w:rPr>
        <w:t>Electronic Meeting, October 10 – October 19,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94B9F" w:rsidRPr="00D94B9F">
        <w:rPr>
          <w:rFonts w:ascii="Arial" w:hAnsi="Arial" w:cs="Arial"/>
          <w:b w:val="0"/>
        </w:rPr>
        <w:t>Discussion of remaining issues for FR2 MU</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94B9F" w:rsidRPr="00D94B9F">
        <w:rPr>
          <w:rFonts w:ascii="Arial" w:hAnsi="Arial" w:cs="Arial"/>
          <w:b w:val="0"/>
        </w:rPr>
        <w:t>4.1.5.3.3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633F4E">
        <w:rPr>
          <w:rFonts w:ascii="Arial" w:hAnsi="Arial" w:cs="Arial" w:hint="eastAsia"/>
          <w:b w:val="0"/>
        </w:rPr>
        <w:t>Discussion</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CB34FD" w:rsidRPr="006106DD" w:rsidRDefault="00D94B9F" w:rsidP="004C4C7A">
      <w:pPr>
        <w:spacing w:before="0" w:after="120"/>
        <w:jc w:val="left"/>
        <w:rPr>
          <w:color w:val="000000" w:themeColor="text1"/>
          <w:sz w:val="20"/>
          <w:lang w:val="en-US"/>
        </w:rPr>
      </w:pPr>
      <w:r>
        <w:rPr>
          <w:rFonts w:hint="eastAsia"/>
          <w:color w:val="000000" w:themeColor="text1"/>
          <w:sz w:val="20"/>
          <w:lang w:val="en-US"/>
        </w:rPr>
        <w:t xml:space="preserve">One for the remaining issues for the RF repeater conformance test is FR2 MU. This contribution provides our consideration based on the </w:t>
      </w:r>
      <w:proofErr w:type="spellStart"/>
      <w:r>
        <w:rPr>
          <w:rFonts w:hint="eastAsia"/>
          <w:color w:val="000000" w:themeColor="text1"/>
          <w:sz w:val="20"/>
          <w:lang w:val="en-US"/>
        </w:rPr>
        <w:t>WF</w:t>
      </w:r>
      <w:proofErr w:type="spellEnd"/>
      <w:r>
        <w:rPr>
          <w:rFonts w:hint="eastAsia"/>
          <w:color w:val="000000" w:themeColor="text1"/>
          <w:sz w:val="20"/>
          <w:lang w:val="en-US"/>
        </w:rPr>
        <w:t xml:space="preserve"> in RAN4#103e [1].</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B078D4" w:rsidRDefault="00D94B9F" w:rsidP="00D94B9F">
      <w:pPr>
        <w:spacing w:before="0" w:after="120"/>
        <w:jc w:val="left"/>
        <w:rPr>
          <w:color w:val="000000" w:themeColor="text1"/>
          <w:sz w:val="20"/>
          <w:lang w:val="en-US"/>
        </w:rPr>
      </w:pPr>
      <w:r>
        <w:rPr>
          <w:rFonts w:hint="eastAsia"/>
          <w:color w:val="000000" w:themeColor="text1"/>
          <w:sz w:val="20"/>
          <w:lang w:val="en-US"/>
        </w:rPr>
        <w:t xml:space="preserve">According to the </w:t>
      </w:r>
      <w:proofErr w:type="spellStart"/>
      <w:r>
        <w:rPr>
          <w:rFonts w:hint="eastAsia"/>
          <w:color w:val="000000" w:themeColor="text1"/>
          <w:sz w:val="20"/>
          <w:lang w:val="en-US"/>
        </w:rPr>
        <w:t>WF</w:t>
      </w:r>
      <w:proofErr w:type="spellEnd"/>
      <w:r w:rsidR="007541AA">
        <w:rPr>
          <w:rFonts w:hint="eastAsia"/>
          <w:color w:val="000000" w:themeColor="text1"/>
          <w:sz w:val="20"/>
          <w:lang w:val="en-US"/>
        </w:rPr>
        <w:t xml:space="preserve"> [1]</w:t>
      </w:r>
      <w:r>
        <w:rPr>
          <w:rFonts w:hint="eastAsia"/>
          <w:color w:val="000000" w:themeColor="text1"/>
          <w:sz w:val="20"/>
          <w:lang w:val="en-US"/>
        </w:rPr>
        <w:t>, the followings are the open items for FR2 MU.</w:t>
      </w:r>
    </w:p>
    <w:p w:rsidR="00D94B9F" w:rsidRPr="00D94B9F" w:rsidRDefault="00D94B9F" w:rsidP="00D94B9F">
      <w:pPr>
        <w:spacing w:before="0" w:after="120"/>
        <w:jc w:val="center"/>
        <w:rPr>
          <w:color w:val="000000" w:themeColor="text1"/>
          <w:sz w:val="20"/>
          <w:lang w:val="en-US"/>
        </w:rPr>
      </w:pPr>
      <w:r>
        <w:rPr>
          <w:rFonts w:hint="eastAsia"/>
          <w:color w:val="000000" w:themeColor="text1"/>
          <w:sz w:val="20"/>
          <w:lang w:val="en-US"/>
        </w:rPr>
        <w:t xml:space="preserve">Table 1: Remaining open </w:t>
      </w:r>
      <w:proofErr w:type="spellStart"/>
      <w:r>
        <w:rPr>
          <w:rFonts w:hint="eastAsia"/>
          <w:color w:val="000000" w:themeColor="text1"/>
          <w:sz w:val="20"/>
          <w:lang w:val="en-US"/>
        </w:rPr>
        <w:t>MUs</w:t>
      </w:r>
      <w:proofErr w:type="spellEnd"/>
      <w:r>
        <w:rPr>
          <w:rFonts w:hint="eastAsia"/>
          <w:color w:val="000000" w:themeColor="text1"/>
          <w:sz w:val="20"/>
          <w:lang w:val="en-US"/>
        </w:rPr>
        <w:t xml:space="preserve"> for FR2</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2"/>
        <w:gridCol w:w="4681"/>
        <w:gridCol w:w="2411"/>
      </w:tblGrid>
      <w:tr w:rsidR="00D94B9F" w:rsidTr="00D94B9F">
        <w:trPr>
          <w:jc w:val="center"/>
        </w:trPr>
        <w:tc>
          <w:tcPr>
            <w:tcW w:w="2832" w:type="dxa"/>
            <w:tcBorders>
              <w:top w:val="single" w:sz="4" w:space="0" w:color="auto"/>
              <w:left w:val="single" w:sz="4" w:space="0" w:color="auto"/>
              <w:bottom w:val="single" w:sz="4" w:space="0" w:color="auto"/>
              <w:right w:val="single" w:sz="4" w:space="0" w:color="auto"/>
            </w:tcBorders>
            <w:hideMark/>
          </w:tcPr>
          <w:p w:rsidR="00D94B9F" w:rsidRDefault="00D94B9F">
            <w:pPr>
              <w:pStyle w:val="TAH"/>
              <w:rPr>
                <w:rFonts w:cs="v4.2.0"/>
              </w:rPr>
            </w:pPr>
            <w:proofErr w:type="spellStart"/>
            <w:r>
              <w:rPr>
                <w:rFonts w:cs="v4.2.0"/>
              </w:rPr>
              <w:t>Subclause</w:t>
            </w:r>
            <w:proofErr w:type="spellEnd"/>
          </w:p>
        </w:tc>
        <w:tc>
          <w:tcPr>
            <w:tcW w:w="4681" w:type="dxa"/>
            <w:tcBorders>
              <w:top w:val="single" w:sz="4" w:space="0" w:color="auto"/>
              <w:left w:val="single" w:sz="4" w:space="0" w:color="auto"/>
              <w:bottom w:val="single" w:sz="4" w:space="0" w:color="auto"/>
              <w:right w:val="single" w:sz="4" w:space="0" w:color="auto"/>
            </w:tcBorders>
            <w:hideMark/>
          </w:tcPr>
          <w:p w:rsidR="00D94B9F" w:rsidRDefault="00D94B9F">
            <w:pPr>
              <w:pStyle w:val="TAH"/>
              <w:rPr>
                <w:rFonts w:cs="v4.2.0"/>
              </w:rPr>
            </w:pPr>
            <w:r>
              <w:rPr>
                <w:rFonts w:cs="v4.2.0"/>
              </w:rPr>
              <w:t>Maximum Test System Uncertainty and Range over which Test System Uncertainty applies</w:t>
            </w:r>
          </w:p>
        </w:tc>
        <w:tc>
          <w:tcPr>
            <w:tcW w:w="2411" w:type="dxa"/>
            <w:tcBorders>
              <w:top w:val="single" w:sz="4" w:space="0" w:color="auto"/>
              <w:left w:val="single" w:sz="4" w:space="0" w:color="auto"/>
              <w:bottom w:val="single" w:sz="4" w:space="0" w:color="auto"/>
              <w:right w:val="single" w:sz="4" w:space="0" w:color="auto"/>
            </w:tcBorders>
          </w:tcPr>
          <w:p w:rsidR="00D94B9F" w:rsidRDefault="00D94B9F">
            <w:pPr>
              <w:pStyle w:val="TAH"/>
              <w:rPr>
                <w:rFonts w:cs="v4.2.0"/>
              </w:rPr>
            </w:pPr>
          </w:p>
        </w:tc>
      </w:tr>
      <w:tr w:rsidR="00D94B9F" w:rsidTr="00D94B9F">
        <w:trPr>
          <w:jc w:val="center"/>
        </w:trPr>
        <w:tc>
          <w:tcPr>
            <w:tcW w:w="2832" w:type="dxa"/>
            <w:tcBorders>
              <w:top w:val="single" w:sz="4" w:space="0" w:color="auto"/>
              <w:left w:val="single" w:sz="4" w:space="0" w:color="auto"/>
              <w:bottom w:val="single" w:sz="4" w:space="0" w:color="auto"/>
              <w:right w:val="single" w:sz="4" w:space="0" w:color="auto"/>
            </w:tcBorders>
            <w:hideMark/>
          </w:tcPr>
          <w:p w:rsidR="00D94B9F" w:rsidRDefault="00D94B9F">
            <w:pPr>
              <w:pStyle w:val="TAL"/>
              <w:rPr>
                <w:rFonts w:cs="v4.2.0"/>
              </w:rPr>
            </w:pPr>
            <w:r>
              <w:rPr>
                <w:rFonts w:cs="v4.2.0"/>
              </w:rPr>
              <w:t>7.3 OTA Frequency stability</w:t>
            </w:r>
          </w:p>
        </w:tc>
        <w:tc>
          <w:tcPr>
            <w:tcW w:w="4681" w:type="dxa"/>
            <w:tcBorders>
              <w:top w:val="single" w:sz="4" w:space="0" w:color="auto"/>
              <w:left w:val="single" w:sz="4" w:space="0" w:color="auto"/>
              <w:bottom w:val="single" w:sz="4" w:space="0" w:color="auto"/>
              <w:right w:val="single" w:sz="4" w:space="0" w:color="auto"/>
            </w:tcBorders>
            <w:hideMark/>
          </w:tcPr>
          <w:p w:rsidR="00D94B9F" w:rsidRDefault="00D94B9F">
            <w:pPr>
              <w:pStyle w:val="TAL"/>
              <w:rPr>
                <w:rFonts w:eastAsiaTheme="minorEastAsia" w:cs="v4.2.0"/>
                <w:lang w:eastAsia="sv-SE"/>
              </w:rPr>
            </w:pPr>
            <w:r>
              <w:rPr>
                <w:rFonts w:cs="v4.2.0"/>
                <w:lang w:eastAsia="sv-SE"/>
              </w:rPr>
              <w:t>±12 Hz</w:t>
            </w:r>
          </w:p>
          <w:p w:rsidR="00D94B9F" w:rsidRDefault="00D94B9F">
            <w:pPr>
              <w:pStyle w:val="TAL"/>
              <w:rPr>
                <w:rFonts w:cs="v4.2.0"/>
                <w:lang w:eastAsia="sv-SE"/>
              </w:rPr>
            </w:pPr>
            <w:r>
              <w:rPr>
                <w:rFonts w:cs="v4.2.0"/>
                <w:lang w:eastAsia="sv-SE"/>
              </w:rPr>
              <w:t xml:space="preserve">Measurement results of </w:t>
            </w:r>
            <w:r>
              <w:rPr>
                <w:rFonts w:cs="v4.2.0"/>
              </w:rPr>
              <w:sym w:font="Symbol" w:char="F0B1"/>
            </w:r>
            <w:r>
              <w:rPr>
                <w:rFonts w:cs="v4.2.0"/>
              </w:rPr>
              <w:t xml:space="preserve"> </w:t>
            </w:r>
            <w:r>
              <w:rPr>
                <w:rFonts w:cs="v4.2.0"/>
                <w:lang w:eastAsia="zh-CN"/>
              </w:rPr>
              <w:t>TBD</w:t>
            </w:r>
            <w:r>
              <w:rPr>
                <w:rFonts w:cs="v4.2.0"/>
              </w:rPr>
              <w:t xml:space="preserve"> Hz </w:t>
            </w:r>
          </w:p>
        </w:tc>
        <w:tc>
          <w:tcPr>
            <w:tcW w:w="2411" w:type="dxa"/>
            <w:tcBorders>
              <w:top w:val="single" w:sz="4" w:space="0" w:color="auto"/>
              <w:left w:val="single" w:sz="4" w:space="0" w:color="auto"/>
              <w:bottom w:val="single" w:sz="4" w:space="0" w:color="auto"/>
              <w:right w:val="single" w:sz="4" w:space="0" w:color="auto"/>
            </w:tcBorders>
          </w:tcPr>
          <w:p w:rsidR="00D94B9F" w:rsidRDefault="00D94B9F">
            <w:pPr>
              <w:pStyle w:val="TAL"/>
              <w:rPr>
                <w:rFonts w:cs="v4.2.0"/>
                <w:lang w:eastAsia="sv-SE"/>
              </w:rPr>
            </w:pPr>
          </w:p>
        </w:tc>
      </w:tr>
      <w:tr w:rsidR="00D94B9F" w:rsidTr="00D94B9F">
        <w:trPr>
          <w:jc w:val="center"/>
        </w:trPr>
        <w:tc>
          <w:tcPr>
            <w:tcW w:w="2832" w:type="dxa"/>
            <w:tcBorders>
              <w:top w:val="single" w:sz="4" w:space="0" w:color="auto"/>
              <w:left w:val="single" w:sz="4" w:space="0" w:color="auto"/>
              <w:bottom w:val="single" w:sz="4" w:space="0" w:color="auto"/>
              <w:right w:val="single" w:sz="4" w:space="0" w:color="auto"/>
            </w:tcBorders>
            <w:hideMark/>
          </w:tcPr>
          <w:p w:rsidR="00D94B9F" w:rsidRDefault="00D94B9F">
            <w:pPr>
              <w:pStyle w:val="TAL"/>
              <w:rPr>
                <w:rFonts w:cs="v4.2.0"/>
              </w:rPr>
            </w:pPr>
            <w:r>
              <w:rPr>
                <w:rFonts w:cs="v4.2.0"/>
              </w:rPr>
              <w:t>6.4 OTA Out of band gain</w:t>
            </w:r>
          </w:p>
        </w:tc>
        <w:tc>
          <w:tcPr>
            <w:tcW w:w="4681" w:type="dxa"/>
            <w:tcBorders>
              <w:top w:val="single" w:sz="4" w:space="0" w:color="auto"/>
              <w:left w:val="single" w:sz="4" w:space="0" w:color="auto"/>
              <w:bottom w:val="single" w:sz="4" w:space="0" w:color="auto"/>
              <w:right w:val="single" w:sz="4" w:space="0" w:color="auto"/>
            </w:tcBorders>
            <w:hideMark/>
          </w:tcPr>
          <w:p w:rsidR="00D94B9F" w:rsidRDefault="00D94B9F">
            <w:pPr>
              <w:pStyle w:val="TAL"/>
              <w:rPr>
                <w:rFonts w:cs="v4.2.0"/>
                <w:lang w:eastAsia="sv-SE"/>
              </w:rPr>
            </w:pPr>
            <w:r>
              <w:rPr>
                <w:rFonts w:cs="v4.2.0"/>
                <w:lang w:eastAsia="sv-SE"/>
              </w:rPr>
              <w:t>FFS</w:t>
            </w:r>
          </w:p>
        </w:tc>
        <w:tc>
          <w:tcPr>
            <w:tcW w:w="2411" w:type="dxa"/>
            <w:tcBorders>
              <w:top w:val="single" w:sz="4" w:space="0" w:color="auto"/>
              <w:left w:val="single" w:sz="4" w:space="0" w:color="auto"/>
              <w:bottom w:val="single" w:sz="4" w:space="0" w:color="auto"/>
              <w:right w:val="single" w:sz="4" w:space="0" w:color="auto"/>
            </w:tcBorders>
            <w:hideMark/>
          </w:tcPr>
          <w:p w:rsidR="00D94B9F" w:rsidRDefault="00D94B9F">
            <w:pPr>
              <w:pStyle w:val="TAL"/>
              <w:rPr>
                <w:rFonts w:cs="v4.2.0"/>
                <w:lang w:eastAsia="sv-SE"/>
              </w:rPr>
            </w:pPr>
            <w:r>
              <w:rPr>
                <w:rFonts w:cs="v4.2.0"/>
                <w:lang w:eastAsia="sv-SE"/>
              </w:rPr>
              <w:t>This is not a BS requirement so no available value. Also it includes the input and output uncertainties</w:t>
            </w:r>
          </w:p>
        </w:tc>
      </w:tr>
      <w:tr w:rsidR="00D94B9F" w:rsidTr="00D94B9F">
        <w:trPr>
          <w:jc w:val="center"/>
        </w:trPr>
        <w:tc>
          <w:tcPr>
            <w:tcW w:w="2832" w:type="dxa"/>
            <w:tcBorders>
              <w:top w:val="single" w:sz="4" w:space="0" w:color="auto"/>
              <w:left w:val="single" w:sz="4" w:space="0" w:color="auto"/>
              <w:bottom w:val="single" w:sz="4" w:space="0" w:color="auto"/>
              <w:right w:val="single" w:sz="4" w:space="0" w:color="auto"/>
            </w:tcBorders>
            <w:hideMark/>
          </w:tcPr>
          <w:p w:rsidR="00D94B9F" w:rsidRDefault="00D94B9F">
            <w:pPr>
              <w:pStyle w:val="TAL"/>
              <w:rPr>
                <w:rFonts w:cs="v4.2.0"/>
              </w:rPr>
            </w:pPr>
            <w:r>
              <w:rPr>
                <w:rFonts w:cs="v4.2.0"/>
              </w:rPr>
              <w:t>7.7 OTA Input intermodulation</w:t>
            </w:r>
          </w:p>
        </w:tc>
        <w:tc>
          <w:tcPr>
            <w:tcW w:w="4681" w:type="dxa"/>
            <w:tcBorders>
              <w:top w:val="single" w:sz="4" w:space="0" w:color="auto"/>
              <w:left w:val="single" w:sz="4" w:space="0" w:color="auto"/>
              <w:bottom w:val="single" w:sz="4" w:space="0" w:color="auto"/>
              <w:right w:val="single" w:sz="4" w:space="0" w:color="auto"/>
            </w:tcBorders>
          </w:tcPr>
          <w:p w:rsidR="00D94B9F" w:rsidRDefault="00D94B9F">
            <w:pPr>
              <w:pStyle w:val="TAL"/>
              <w:rPr>
                <w:rFonts w:cs="v4.2.0"/>
              </w:rPr>
            </w:pPr>
            <w:r>
              <w:t>FFS</w:t>
            </w:r>
          </w:p>
          <w:p w:rsidR="00D94B9F" w:rsidRDefault="00D94B9F">
            <w:pPr>
              <w:pStyle w:val="TAL"/>
              <w:rPr>
                <w:rFonts w:cs="v4.2.0"/>
                <w:lang w:eastAsia="sv-SE"/>
              </w:rPr>
            </w:pPr>
          </w:p>
        </w:tc>
        <w:tc>
          <w:tcPr>
            <w:tcW w:w="2411" w:type="dxa"/>
            <w:tcBorders>
              <w:top w:val="single" w:sz="4" w:space="0" w:color="auto"/>
              <w:left w:val="single" w:sz="4" w:space="0" w:color="auto"/>
              <w:bottom w:val="single" w:sz="4" w:space="0" w:color="auto"/>
              <w:right w:val="single" w:sz="4" w:space="0" w:color="auto"/>
            </w:tcBorders>
            <w:hideMark/>
          </w:tcPr>
          <w:p w:rsidR="00D94B9F" w:rsidRDefault="00D94B9F">
            <w:pPr>
              <w:pStyle w:val="TAL"/>
            </w:pPr>
            <w:r>
              <w:t>NO equivalent BS requirement but can be calculated using same approach as FR1</w:t>
            </w:r>
          </w:p>
        </w:tc>
      </w:tr>
      <w:tr w:rsidR="00D94B9F" w:rsidTr="00D94B9F">
        <w:trPr>
          <w:jc w:val="center"/>
        </w:trPr>
        <w:tc>
          <w:tcPr>
            <w:tcW w:w="2832" w:type="dxa"/>
            <w:tcBorders>
              <w:top w:val="single" w:sz="4" w:space="0" w:color="auto"/>
              <w:left w:val="single" w:sz="4" w:space="0" w:color="auto"/>
              <w:bottom w:val="single" w:sz="4" w:space="0" w:color="auto"/>
              <w:right w:val="single" w:sz="4" w:space="0" w:color="auto"/>
            </w:tcBorders>
            <w:hideMark/>
          </w:tcPr>
          <w:p w:rsidR="00D94B9F" w:rsidRDefault="00D94B9F">
            <w:pPr>
              <w:pStyle w:val="TAL"/>
            </w:pPr>
            <w:r>
              <w:t>7.8 OTA Adjacent channel rejection ratio</w:t>
            </w:r>
          </w:p>
        </w:tc>
        <w:tc>
          <w:tcPr>
            <w:tcW w:w="4681" w:type="dxa"/>
            <w:tcBorders>
              <w:top w:val="single" w:sz="4" w:space="0" w:color="auto"/>
              <w:left w:val="single" w:sz="4" w:space="0" w:color="auto"/>
              <w:bottom w:val="single" w:sz="4" w:space="0" w:color="auto"/>
              <w:right w:val="single" w:sz="4" w:space="0" w:color="auto"/>
            </w:tcBorders>
            <w:hideMark/>
          </w:tcPr>
          <w:p w:rsidR="00D94B9F" w:rsidRDefault="00D94B9F">
            <w:pPr>
              <w:pStyle w:val="TAL"/>
              <w:rPr>
                <w:rFonts w:cs="v4.2.0"/>
              </w:rPr>
            </w:pPr>
            <w:r>
              <w:rPr>
                <w:lang w:eastAsia="sv-SE"/>
              </w:rPr>
              <w:t>FFS</w:t>
            </w:r>
          </w:p>
        </w:tc>
        <w:tc>
          <w:tcPr>
            <w:tcW w:w="2411" w:type="dxa"/>
            <w:tcBorders>
              <w:top w:val="single" w:sz="4" w:space="0" w:color="auto"/>
              <w:left w:val="single" w:sz="4" w:space="0" w:color="auto"/>
              <w:bottom w:val="single" w:sz="4" w:space="0" w:color="auto"/>
              <w:right w:val="single" w:sz="4" w:space="0" w:color="auto"/>
            </w:tcBorders>
            <w:hideMark/>
          </w:tcPr>
          <w:p w:rsidR="00D94B9F" w:rsidRDefault="00D94B9F">
            <w:pPr>
              <w:pStyle w:val="TAL"/>
              <w:rPr>
                <w:lang w:eastAsia="sv-SE"/>
              </w:rPr>
            </w:pPr>
            <w:r>
              <w:rPr>
                <w:lang w:eastAsia="sv-SE"/>
              </w:rPr>
              <w:t>No equivalent in BS spec. Relative measurement of 2 powers.</w:t>
            </w:r>
          </w:p>
        </w:tc>
      </w:tr>
    </w:tbl>
    <w:p w:rsidR="00D94B9F" w:rsidRDefault="00D94B9F" w:rsidP="00D94B9F">
      <w:pPr>
        <w:rPr>
          <w:lang w:val="en-US"/>
        </w:rPr>
      </w:pPr>
    </w:p>
    <w:p w:rsidR="00D94B9F" w:rsidRDefault="00D94B9F" w:rsidP="00D94B9F">
      <w:pPr>
        <w:rPr>
          <w:rFonts w:cs="v4.2.0"/>
          <w:lang w:eastAsia="sv-SE"/>
        </w:rPr>
      </w:pPr>
      <w:r w:rsidRPr="00A30EE0">
        <w:rPr>
          <w:rFonts w:cs="v4.2.0" w:hint="eastAsia"/>
          <w:lang w:eastAsia="sv-SE"/>
        </w:rPr>
        <w:t xml:space="preserve">For </w:t>
      </w:r>
      <w:r w:rsidRPr="00A30EE0">
        <w:rPr>
          <w:rFonts w:cs="v4.2.0"/>
          <w:lang w:eastAsia="sv-SE"/>
        </w:rPr>
        <w:t>OTA frequency stability</w:t>
      </w:r>
      <w:r w:rsidRPr="00A30EE0">
        <w:rPr>
          <w:rFonts w:cs="v4.2.0" w:hint="eastAsia"/>
          <w:lang w:eastAsia="sv-SE"/>
        </w:rPr>
        <w:t xml:space="preserve">, </w:t>
      </w:r>
      <w:r>
        <w:rPr>
          <w:rFonts w:cs="v4.2.0" w:hint="eastAsia"/>
        </w:rPr>
        <w:t xml:space="preserve">we suggest </w:t>
      </w:r>
      <w:r w:rsidR="00D71E23">
        <w:rPr>
          <w:rFonts w:cs="v4.2.0"/>
        </w:rPr>
        <w:t>following</w:t>
      </w:r>
      <w:r>
        <w:rPr>
          <w:rFonts w:cs="v4.2.0" w:hint="eastAsia"/>
        </w:rPr>
        <w:t xml:space="preserve"> </w:t>
      </w:r>
      <w:r w:rsidRPr="00A30EE0">
        <w:rPr>
          <w:rFonts w:cs="v4.2.0" w:hint="eastAsia"/>
          <w:lang w:eastAsia="sv-SE"/>
        </w:rPr>
        <w:t xml:space="preserve">FR1 approach, i.e. reusing </w:t>
      </w:r>
      <w:r w:rsidRPr="00A30EE0">
        <w:rPr>
          <w:rFonts w:cs="v4.2.0"/>
          <w:lang w:eastAsia="sv-SE"/>
        </w:rPr>
        <w:t>±12 Hz</w:t>
      </w:r>
      <w:r w:rsidRPr="00A30EE0">
        <w:rPr>
          <w:rFonts w:cs="v4.2.0" w:hint="eastAsia"/>
          <w:lang w:eastAsia="sv-SE"/>
        </w:rPr>
        <w:t xml:space="preserve"> and the range applies within the </w:t>
      </w:r>
      <w:r>
        <w:rPr>
          <w:rFonts w:cs="v4.2.0" w:hint="eastAsia"/>
        </w:rPr>
        <w:t>m</w:t>
      </w:r>
      <w:r w:rsidRPr="009B674D">
        <w:rPr>
          <w:rFonts w:cs="v4.2.0"/>
          <w:lang w:eastAsia="sv-SE"/>
        </w:rPr>
        <w:t xml:space="preserve">easurement results of </w:t>
      </w:r>
      <w:r w:rsidRPr="009B674D">
        <w:rPr>
          <w:rFonts w:cs="v4.2.0"/>
          <w:lang w:eastAsia="sv-SE"/>
        </w:rPr>
        <w:sym w:font="Symbol" w:char="F0B1"/>
      </w:r>
      <w:r>
        <w:rPr>
          <w:rFonts w:cs="v4.2.0" w:hint="eastAsia"/>
          <w:lang w:eastAsia="sv-SE"/>
        </w:rPr>
        <w:t xml:space="preserve"> 0.1ppm which is </w:t>
      </w:r>
      <w:proofErr w:type="spellStart"/>
      <w:r>
        <w:rPr>
          <w:rFonts w:cs="v4.2.0" w:hint="eastAsia"/>
          <w:lang w:eastAsia="sv-SE"/>
        </w:rPr>
        <w:t>UE</w:t>
      </w:r>
      <w:proofErr w:type="spellEnd"/>
      <w:r>
        <w:rPr>
          <w:rFonts w:cs="v4.2.0" w:hint="eastAsia"/>
          <w:lang w:eastAsia="sv-SE"/>
        </w:rPr>
        <w:t xml:space="preserve"> frequency error </w:t>
      </w:r>
      <w:r>
        <w:rPr>
          <w:rFonts w:cs="v4.2.0" w:hint="eastAsia"/>
        </w:rPr>
        <w:t>compared with BS.</w:t>
      </w:r>
      <w:r>
        <w:rPr>
          <w:rFonts w:cs="v4.2.0" w:hint="eastAsia"/>
          <w:lang w:eastAsia="sv-SE"/>
        </w:rPr>
        <w:t xml:space="preserve"> Then </w:t>
      </w:r>
      <w:r>
        <w:rPr>
          <w:rFonts w:cs="v4.2.0" w:hint="eastAsia"/>
        </w:rPr>
        <w:t xml:space="preserve">for FR2, it can be </w:t>
      </w:r>
      <w:r w:rsidRPr="00A30EE0">
        <w:rPr>
          <w:rFonts w:cs="v4.2.0"/>
          <w:lang w:eastAsia="sv-SE"/>
        </w:rPr>
        <w:t>±12 Hz</w:t>
      </w:r>
      <w:r>
        <w:rPr>
          <w:rFonts w:cs="v4.2.0" w:hint="eastAsia"/>
          <w:lang w:eastAsia="sv-SE"/>
        </w:rPr>
        <w:t xml:space="preserve"> </w:t>
      </w:r>
      <w:r w:rsidRPr="00A30EE0">
        <w:rPr>
          <w:rFonts w:cs="v4.2.0" w:hint="eastAsia"/>
          <w:lang w:eastAsia="sv-SE"/>
        </w:rPr>
        <w:t xml:space="preserve">within the </w:t>
      </w:r>
      <w:r>
        <w:rPr>
          <w:rFonts w:cs="v4.2.0" w:hint="eastAsia"/>
          <w:lang w:eastAsia="sv-SE"/>
        </w:rPr>
        <w:t>m</w:t>
      </w:r>
      <w:r w:rsidRPr="009B674D">
        <w:rPr>
          <w:rFonts w:cs="v4.2.0"/>
          <w:lang w:eastAsia="sv-SE"/>
        </w:rPr>
        <w:t xml:space="preserve">easurement results of </w:t>
      </w:r>
      <w:r w:rsidRPr="009B674D">
        <w:rPr>
          <w:rFonts w:cs="v4.2.0"/>
          <w:lang w:eastAsia="sv-SE"/>
        </w:rPr>
        <w:sym w:font="Symbol" w:char="F0B1"/>
      </w:r>
      <w:r>
        <w:rPr>
          <w:rFonts w:cs="v4.2.0" w:hint="eastAsia"/>
          <w:lang w:eastAsia="sv-SE"/>
        </w:rPr>
        <w:t xml:space="preserve"> </w:t>
      </w:r>
      <w:r>
        <w:rPr>
          <w:rFonts w:cs="v4.2.0" w:hint="eastAsia"/>
        </w:rPr>
        <w:t>5000Hz (</w:t>
      </w:r>
      <w:r>
        <w:rPr>
          <w:rFonts w:cs="v4.2.0" w:hint="eastAsia"/>
          <w:lang w:eastAsia="sv-SE"/>
        </w:rPr>
        <w:t>0.1ppm</w:t>
      </w:r>
      <w:r>
        <w:rPr>
          <w:rFonts w:cs="v4.2.0" w:hint="eastAsia"/>
        </w:rPr>
        <w:t xml:space="preserve"> of 50GHz)</w:t>
      </w:r>
      <w:bookmarkStart w:id="2" w:name="_GoBack"/>
      <w:bookmarkEnd w:id="2"/>
      <w:r>
        <w:rPr>
          <w:rFonts w:cs="v4.2.0" w:hint="eastAsia"/>
          <w:lang w:eastAsia="sv-SE"/>
        </w:rPr>
        <w:t>.</w:t>
      </w:r>
    </w:p>
    <w:p w:rsidR="00D94B9F" w:rsidRPr="00185CB0" w:rsidRDefault="00D94B9F" w:rsidP="00D94B9F">
      <w:pPr>
        <w:rPr>
          <w:rFonts w:cs="v4.2.0"/>
        </w:rPr>
      </w:pPr>
      <w:r>
        <w:rPr>
          <w:rFonts w:cs="v4.2.0" w:hint="eastAsia"/>
          <w:lang w:eastAsia="sv-SE"/>
        </w:rPr>
        <w:t xml:space="preserve">For </w:t>
      </w:r>
      <w:r w:rsidRPr="00185CB0">
        <w:rPr>
          <w:rFonts w:cs="v4.2.0"/>
          <w:lang w:eastAsia="sv-SE"/>
        </w:rPr>
        <w:t>OTA out of band gain</w:t>
      </w:r>
      <w:r w:rsidRPr="00185CB0">
        <w:rPr>
          <w:rFonts w:cs="v4.2.0" w:hint="eastAsia"/>
          <w:lang w:eastAsia="sv-SE"/>
        </w:rPr>
        <w:t xml:space="preserve">, MU of </w:t>
      </w:r>
      <w:r w:rsidRPr="00185CB0">
        <w:rPr>
          <w:rFonts w:cs="v4.2.0"/>
          <w:lang w:eastAsia="sv-SE"/>
        </w:rPr>
        <w:t xml:space="preserve">OTA output power </w:t>
      </w:r>
      <w:proofErr w:type="spellStart"/>
      <w:r w:rsidRPr="00185CB0">
        <w:rPr>
          <w:rFonts w:cs="v4.2.0"/>
          <w:lang w:eastAsia="sv-SE"/>
        </w:rPr>
        <w:t>Pmax</w:t>
      </w:r>
      <w:proofErr w:type="gramStart"/>
      <w:r w:rsidRPr="00185CB0">
        <w:rPr>
          <w:rFonts w:cs="v4.2.0"/>
          <w:lang w:eastAsia="sv-SE"/>
        </w:rPr>
        <w:t>,out,TRP</w:t>
      </w:r>
      <w:proofErr w:type="spellEnd"/>
      <w:proofErr w:type="gramEnd"/>
      <w:r>
        <w:rPr>
          <w:rFonts w:cs="v4.2.0" w:hint="eastAsia"/>
          <w:lang w:eastAsia="sv-SE"/>
        </w:rPr>
        <w:t xml:space="preserve"> can be reused</w:t>
      </w:r>
      <w:r>
        <w:rPr>
          <w:rFonts w:cs="v4.2.0" w:hint="eastAsia"/>
        </w:rPr>
        <w:t xml:space="preserve"> </w:t>
      </w:r>
      <w:r>
        <w:rPr>
          <w:rFonts w:cs="v4.2.0" w:hint="eastAsia"/>
          <w:lang w:eastAsia="sv-SE"/>
        </w:rPr>
        <w:t xml:space="preserve">as the requirement is </w:t>
      </w:r>
      <w:proofErr w:type="spellStart"/>
      <w:r>
        <w:rPr>
          <w:rFonts w:cs="v4.2.0" w:hint="eastAsia"/>
          <w:lang w:eastAsia="sv-SE"/>
        </w:rPr>
        <w:t>TRP</w:t>
      </w:r>
      <w:proofErr w:type="spellEnd"/>
      <w:r>
        <w:rPr>
          <w:rFonts w:cs="v4.2.0" w:hint="eastAsia"/>
          <w:lang w:eastAsia="sv-SE"/>
        </w:rPr>
        <w:t xml:space="preserve"> based</w:t>
      </w:r>
      <w:r>
        <w:rPr>
          <w:rFonts w:cs="v4.2.0" w:hint="eastAsia"/>
        </w:rPr>
        <w:t>.</w:t>
      </w:r>
    </w:p>
    <w:p w:rsidR="00D94B9F" w:rsidRPr="00185CB0" w:rsidRDefault="00D94B9F" w:rsidP="00D94B9F">
      <w:pPr>
        <w:rPr>
          <w:rFonts w:cs="v4.2.0"/>
        </w:rPr>
      </w:pPr>
      <w:r w:rsidRPr="00185CB0">
        <w:rPr>
          <w:rFonts w:cs="v4.2.0" w:hint="eastAsia"/>
          <w:lang w:eastAsia="sv-SE"/>
        </w:rPr>
        <w:t xml:space="preserve">For </w:t>
      </w:r>
      <w:r w:rsidRPr="00185CB0">
        <w:rPr>
          <w:rFonts w:cs="v4.2.0"/>
          <w:lang w:eastAsia="sv-SE"/>
        </w:rPr>
        <w:t>OTA input intermodulation</w:t>
      </w:r>
      <w:r w:rsidRPr="00185CB0">
        <w:rPr>
          <w:rFonts w:cs="v4.2.0" w:hint="eastAsia"/>
          <w:lang w:eastAsia="sv-SE"/>
        </w:rPr>
        <w:t xml:space="preserve">, </w:t>
      </w:r>
      <w:r w:rsidRPr="00185CB0">
        <w:rPr>
          <w:rFonts w:cs="v4.2.0"/>
          <w:lang w:eastAsia="sv-SE"/>
        </w:rPr>
        <w:t>the</w:t>
      </w:r>
      <w:r w:rsidRPr="00185CB0">
        <w:rPr>
          <w:rFonts w:cs="v4.2.0" w:hint="eastAsia"/>
          <w:lang w:eastAsia="sv-SE"/>
        </w:rPr>
        <w:t xml:space="preserve"> MU can refer BS receiver </w:t>
      </w:r>
      <w:r w:rsidRPr="00185CB0">
        <w:rPr>
          <w:rFonts w:cs="v4.2.0"/>
          <w:lang w:eastAsia="sv-SE"/>
        </w:rPr>
        <w:t>output</w:t>
      </w:r>
      <w:r w:rsidRPr="00185CB0">
        <w:rPr>
          <w:rFonts w:cs="v4.2.0" w:hint="eastAsia"/>
          <w:lang w:eastAsia="sv-SE"/>
        </w:rPr>
        <w:t xml:space="preserve"> modulation and plus the </w:t>
      </w:r>
      <w:r w:rsidRPr="00185CB0">
        <w:rPr>
          <w:rFonts w:cs="v4.2.0"/>
          <w:lang w:eastAsia="sv-SE"/>
        </w:rPr>
        <w:t>MU of the output port.</w:t>
      </w:r>
      <w:r w:rsidR="005B6D36">
        <w:rPr>
          <w:rFonts w:cs="v4.2.0" w:hint="eastAsia"/>
        </w:rPr>
        <w:t xml:space="preserve"> According to</w:t>
      </w:r>
      <w:r w:rsidRPr="00185CB0">
        <w:rPr>
          <w:rFonts w:cs="v4.2.0" w:hint="eastAsia"/>
          <w:lang w:eastAsia="sv-SE"/>
        </w:rPr>
        <w:t xml:space="preserve"> the analysis in </w:t>
      </w:r>
      <w:r w:rsidR="005B6D36">
        <w:rPr>
          <w:rFonts w:cs="v4.2.0" w:hint="eastAsia"/>
        </w:rPr>
        <w:t>[2]</w:t>
      </w:r>
      <w:r w:rsidRPr="00185CB0">
        <w:rPr>
          <w:rFonts w:cs="v4.2.0" w:hint="eastAsia"/>
          <w:lang w:eastAsia="sv-SE"/>
        </w:rPr>
        <w:t xml:space="preserve">, </w:t>
      </w:r>
      <w:r w:rsidR="005B6D36">
        <w:rPr>
          <w:rFonts w:cs="v4.2.0" w:hint="eastAsia"/>
        </w:rPr>
        <w:t>BS</w:t>
      </w:r>
      <w:r w:rsidRPr="00185CB0">
        <w:rPr>
          <w:rFonts w:cs="v4.2.0" w:hint="eastAsia"/>
          <w:lang w:eastAsia="sv-SE"/>
        </w:rPr>
        <w:t xml:space="preserve"> receiver intermodulation </w:t>
      </w:r>
      <w:r w:rsidR="005B6D36">
        <w:rPr>
          <w:rFonts w:cs="v4.2.0" w:hint="eastAsia"/>
        </w:rPr>
        <w:t xml:space="preserve">MU can be reused or </w:t>
      </w:r>
      <w:r w:rsidRPr="00185CB0">
        <w:rPr>
          <w:rFonts w:cs="v4.2.0" w:hint="eastAsia"/>
          <w:lang w:eastAsia="sv-SE"/>
        </w:rPr>
        <w:t xml:space="preserve">+ </w:t>
      </w:r>
      <w:r>
        <w:rPr>
          <w:rFonts w:cs="v4.2.0" w:hint="eastAsia"/>
        </w:rPr>
        <w:t>[</w:t>
      </w:r>
      <w:r w:rsidRPr="00185CB0">
        <w:rPr>
          <w:rFonts w:cs="v4.2.0" w:hint="eastAsia"/>
          <w:lang w:eastAsia="sv-SE"/>
        </w:rPr>
        <w:t>0.1</w:t>
      </w:r>
      <w:r>
        <w:rPr>
          <w:rFonts w:cs="v4.2.0" w:hint="eastAsia"/>
        </w:rPr>
        <w:t>]</w:t>
      </w:r>
      <w:r w:rsidRPr="00185CB0">
        <w:rPr>
          <w:rFonts w:cs="v4.2.0" w:hint="eastAsia"/>
          <w:lang w:eastAsia="sv-SE"/>
        </w:rPr>
        <w:t xml:space="preserve"> </w:t>
      </w:r>
      <w:proofErr w:type="spellStart"/>
      <w:r w:rsidRPr="00185CB0">
        <w:rPr>
          <w:rFonts w:cs="v4.2.0" w:hint="eastAsia"/>
          <w:lang w:eastAsia="sv-SE"/>
        </w:rPr>
        <w:t>dB</w:t>
      </w:r>
      <w:r w:rsidR="005B6D36">
        <w:rPr>
          <w:rFonts w:cs="v4.2.0" w:hint="eastAsia"/>
        </w:rPr>
        <w:t>.</w:t>
      </w:r>
      <w:proofErr w:type="spellEnd"/>
      <w:r w:rsidR="005B6D36">
        <w:rPr>
          <w:rFonts w:cs="v4.2.0" w:hint="eastAsia"/>
        </w:rPr>
        <w:t xml:space="preserve"> So we propose to reuse BS receiver </w:t>
      </w:r>
      <w:r w:rsidR="005B6D36">
        <w:rPr>
          <w:rFonts w:cs="v4.2.0"/>
        </w:rPr>
        <w:t>intermodulation</w:t>
      </w:r>
      <w:r w:rsidR="005B6D36">
        <w:rPr>
          <w:rFonts w:cs="v4.2.0" w:hint="eastAsia"/>
        </w:rPr>
        <w:t xml:space="preserve"> MU.</w:t>
      </w:r>
    </w:p>
    <w:p w:rsidR="00D94B9F" w:rsidRPr="00185CB0" w:rsidRDefault="00D94B9F" w:rsidP="00D94B9F">
      <w:pPr>
        <w:rPr>
          <w:rFonts w:cs="v4.2.0"/>
          <w:lang w:eastAsia="sv-SE"/>
        </w:rPr>
      </w:pPr>
      <w:r w:rsidRPr="00185CB0">
        <w:rPr>
          <w:rFonts w:cs="v4.2.0"/>
          <w:lang w:eastAsia="sv-SE"/>
        </w:rPr>
        <w:t xml:space="preserve">OTA </w:t>
      </w:r>
      <w:proofErr w:type="spellStart"/>
      <w:r w:rsidRPr="00185CB0">
        <w:rPr>
          <w:rFonts w:cs="v4.2.0"/>
          <w:lang w:eastAsia="sv-SE"/>
        </w:rPr>
        <w:t>ACRR</w:t>
      </w:r>
      <w:proofErr w:type="spellEnd"/>
      <w:r w:rsidRPr="00185CB0">
        <w:rPr>
          <w:rFonts w:cs="v4.2.0" w:hint="eastAsia"/>
          <w:lang w:eastAsia="sv-SE"/>
        </w:rPr>
        <w:t xml:space="preserve">, our understanding is that OTA </w:t>
      </w:r>
      <w:proofErr w:type="spellStart"/>
      <w:r w:rsidRPr="00185CB0">
        <w:rPr>
          <w:rFonts w:cs="v4.2.0" w:hint="eastAsia"/>
          <w:lang w:eastAsia="sv-SE"/>
        </w:rPr>
        <w:t>ACLR</w:t>
      </w:r>
      <w:proofErr w:type="spellEnd"/>
      <w:r w:rsidRPr="00185CB0">
        <w:rPr>
          <w:rFonts w:cs="v4.2.0" w:hint="eastAsia"/>
          <w:lang w:eastAsia="sv-SE"/>
        </w:rPr>
        <w:t xml:space="preserve"> MU can be reused.</w:t>
      </w:r>
    </w:p>
    <w:p w:rsidR="00D94B9F" w:rsidRDefault="00D94B9F" w:rsidP="00D94B9F">
      <w:r>
        <w:rPr>
          <w:rFonts w:hint="eastAsia"/>
        </w:rPr>
        <w:t xml:space="preserve">So the following is our proposal for </w:t>
      </w:r>
      <w:r>
        <w:t>the</w:t>
      </w:r>
      <w:r>
        <w:rPr>
          <w:rFonts w:hint="eastAsia"/>
        </w:rPr>
        <w:t xml:space="preserve"> remaining MU.</w:t>
      </w:r>
    </w:p>
    <w:p w:rsidR="00D94B9F" w:rsidRPr="00D94B9F" w:rsidRDefault="00D94B9F" w:rsidP="00D94B9F">
      <w:pPr>
        <w:spacing w:before="0" w:after="120"/>
        <w:jc w:val="center"/>
        <w:rPr>
          <w:color w:val="000000" w:themeColor="text1"/>
          <w:sz w:val="20"/>
          <w:lang w:val="en-US"/>
        </w:rPr>
      </w:pPr>
      <w:r>
        <w:rPr>
          <w:rFonts w:hint="eastAsia"/>
          <w:color w:val="000000" w:themeColor="text1"/>
          <w:sz w:val="20"/>
          <w:lang w:val="en-US"/>
        </w:rPr>
        <w:t xml:space="preserve">Table </w:t>
      </w:r>
      <w:r w:rsidR="00EC4104">
        <w:rPr>
          <w:rFonts w:hint="eastAsia"/>
          <w:color w:val="000000" w:themeColor="text1"/>
          <w:sz w:val="20"/>
          <w:lang w:val="en-US"/>
        </w:rPr>
        <w:t>2</w:t>
      </w:r>
      <w:r>
        <w:rPr>
          <w:rFonts w:hint="eastAsia"/>
          <w:color w:val="000000" w:themeColor="text1"/>
          <w:sz w:val="20"/>
          <w:lang w:val="en-US"/>
        </w:rPr>
        <w:t xml:space="preserve">: Proposals for remaining open </w:t>
      </w:r>
      <w:proofErr w:type="spellStart"/>
      <w:r>
        <w:rPr>
          <w:rFonts w:hint="eastAsia"/>
          <w:color w:val="000000" w:themeColor="text1"/>
          <w:sz w:val="20"/>
          <w:lang w:val="en-US"/>
        </w:rPr>
        <w:t>MUs</w:t>
      </w:r>
      <w:proofErr w:type="spellEnd"/>
      <w:r>
        <w:rPr>
          <w:rFonts w:hint="eastAsia"/>
          <w:color w:val="000000" w:themeColor="text1"/>
          <w:sz w:val="20"/>
          <w:lang w:val="en-US"/>
        </w:rPr>
        <w:t xml:space="preserve"> for FR2</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2"/>
        <w:gridCol w:w="4681"/>
        <w:gridCol w:w="2411"/>
      </w:tblGrid>
      <w:tr w:rsidR="00D94B9F" w:rsidTr="00D257BB">
        <w:trPr>
          <w:jc w:val="center"/>
        </w:trPr>
        <w:tc>
          <w:tcPr>
            <w:tcW w:w="2832" w:type="dxa"/>
            <w:tcBorders>
              <w:top w:val="single" w:sz="4" w:space="0" w:color="auto"/>
              <w:left w:val="single" w:sz="4" w:space="0" w:color="auto"/>
              <w:bottom w:val="single" w:sz="4" w:space="0" w:color="auto"/>
              <w:right w:val="single" w:sz="4" w:space="0" w:color="auto"/>
            </w:tcBorders>
            <w:hideMark/>
          </w:tcPr>
          <w:p w:rsidR="00D94B9F" w:rsidRDefault="00D94B9F" w:rsidP="00D257BB">
            <w:pPr>
              <w:pStyle w:val="TAH"/>
              <w:rPr>
                <w:rFonts w:cs="v4.2.0"/>
              </w:rPr>
            </w:pPr>
            <w:proofErr w:type="spellStart"/>
            <w:r>
              <w:rPr>
                <w:rFonts w:cs="v4.2.0"/>
              </w:rPr>
              <w:lastRenderedPageBreak/>
              <w:t>Subclause</w:t>
            </w:r>
            <w:proofErr w:type="spellEnd"/>
          </w:p>
        </w:tc>
        <w:tc>
          <w:tcPr>
            <w:tcW w:w="4681" w:type="dxa"/>
            <w:tcBorders>
              <w:top w:val="single" w:sz="4" w:space="0" w:color="auto"/>
              <w:left w:val="single" w:sz="4" w:space="0" w:color="auto"/>
              <w:bottom w:val="single" w:sz="4" w:space="0" w:color="auto"/>
              <w:right w:val="single" w:sz="4" w:space="0" w:color="auto"/>
            </w:tcBorders>
            <w:hideMark/>
          </w:tcPr>
          <w:p w:rsidR="00D94B9F" w:rsidRDefault="00D94B9F" w:rsidP="00D257BB">
            <w:pPr>
              <w:pStyle w:val="TAH"/>
              <w:rPr>
                <w:rFonts w:cs="v4.2.0"/>
              </w:rPr>
            </w:pPr>
            <w:r>
              <w:rPr>
                <w:rFonts w:cs="v4.2.0"/>
              </w:rPr>
              <w:t>Maximum Test System Uncertainty and Range over which Test System Uncertainty applies</w:t>
            </w:r>
          </w:p>
        </w:tc>
        <w:tc>
          <w:tcPr>
            <w:tcW w:w="2411" w:type="dxa"/>
            <w:tcBorders>
              <w:top w:val="single" w:sz="4" w:space="0" w:color="auto"/>
              <w:left w:val="single" w:sz="4" w:space="0" w:color="auto"/>
              <w:bottom w:val="single" w:sz="4" w:space="0" w:color="auto"/>
              <w:right w:val="single" w:sz="4" w:space="0" w:color="auto"/>
            </w:tcBorders>
          </w:tcPr>
          <w:p w:rsidR="00D94B9F" w:rsidRDefault="00D94B9F" w:rsidP="00D257BB">
            <w:pPr>
              <w:pStyle w:val="TAH"/>
              <w:rPr>
                <w:rFonts w:cs="v4.2.0"/>
                <w:lang w:eastAsia="zh-CN"/>
              </w:rPr>
            </w:pPr>
            <w:r>
              <w:rPr>
                <w:rFonts w:cs="v4.2.0" w:hint="eastAsia"/>
                <w:lang w:eastAsia="zh-CN"/>
              </w:rPr>
              <w:t>Comments</w:t>
            </w:r>
          </w:p>
        </w:tc>
      </w:tr>
      <w:tr w:rsidR="00D94B9F" w:rsidTr="00D257BB">
        <w:trPr>
          <w:jc w:val="center"/>
        </w:trPr>
        <w:tc>
          <w:tcPr>
            <w:tcW w:w="2832" w:type="dxa"/>
            <w:tcBorders>
              <w:top w:val="single" w:sz="4" w:space="0" w:color="auto"/>
              <w:left w:val="single" w:sz="4" w:space="0" w:color="auto"/>
              <w:bottom w:val="single" w:sz="4" w:space="0" w:color="auto"/>
              <w:right w:val="single" w:sz="4" w:space="0" w:color="auto"/>
            </w:tcBorders>
            <w:hideMark/>
          </w:tcPr>
          <w:p w:rsidR="00D94B9F" w:rsidRDefault="00D94B9F" w:rsidP="00D257BB">
            <w:pPr>
              <w:pStyle w:val="TAL"/>
              <w:rPr>
                <w:rFonts w:cs="v4.2.0"/>
              </w:rPr>
            </w:pPr>
            <w:r>
              <w:rPr>
                <w:rFonts w:cs="v4.2.0"/>
              </w:rPr>
              <w:t>7.3 OTA Frequency stability</w:t>
            </w:r>
          </w:p>
        </w:tc>
        <w:tc>
          <w:tcPr>
            <w:tcW w:w="4681" w:type="dxa"/>
            <w:tcBorders>
              <w:top w:val="single" w:sz="4" w:space="0" w:color="auto"/>
              <w:left w:val="single" w:sz="4" w:space="0" w:color="auto"/>
              <w:bottom w:val="single" w:sz="4" w:space="0" w:color="auto"/>
              <w:right w:val="single" w:sz="4" w:space="0" w:color="auto"/>
            </w:tcBorders>
            <w:hideMark/>
          </w:tcPr>
          <w:p w:rsidR="00D94B9F" w:rsidRDefault="00D94B9F" w:rsidP="00D257BB">
            <w:pPr>
              <w:pStyle w:val="TAL"/>
              <w:rPr>
                <w:rFonts w:eastAsiaTheme="minorEastAsia" w:cs="v4.2.0"/>
                <w:lang w:eastAsia="sv-SE"/>
              </w:rPr>
            </w:pPr>
            <w:r>
              <w:rPr>
                <w:rFonts w:cs="v4.2.0"/>
                <w:lang w:eastAsia="sv-SE"/>
              </w:rPr>
              <w:t>±12 Hz</w:t>
            </w:r>
          </w:p>
          <w:p w:rsidR="00D94B9F" w:rsidRDefault="00D94B9F" w:rsidP="00D94B9F">
            <w:pPr>
              <w:pStyle w:val="TAL"/>
              <w:rPr>
                <w:rFonts w:cs="v4.2.0"/>
                <w:lang w:eastAsia="sv-SE"/>
              </w:rPr>
            </w:pPr>
            <w:r>
              <w:rPr>
                <w:rFonts w:cs="v4.2.0"/>
                <w:lang w:eastAsia="sv-SE"/>
              </w:rPr>
              <w:t xml:space="preserve">Measurement results of </w:t>
            </w:r>
            <w:r>
              <w:rPr>
                <w:rFonts w:cs="v4.2.0"/>
              </w:rPr>
              <w:sym w:font="Symbol" w:char="F0B1"/>
            </w:r>
            <w:r>
              <w:rPr>
                <w:rFonts w:cs="v4.2.0"/>
              </w:rPr>
              <w:t xml:space="preserve"> </w:t>
            </w:r>
            <w:r>
              <w:rPr>
                <w:rFonts w:cs="v4.2.0" w:hint="eastAsia"/>
                <w:lang w:eastAsia="zh-CN"/>
              </w:rPr>
              <w:t>5000</w:t>
            </w:r>
            <w:r>
              <w:rPr>
                <w:rFonts w:cs="v4.2.0"/>
              </w:rPr>
              <w:t xml:space="preserve"> Hz </w:t>
            </w:r>
          </w:p>
        </w:tc>
        <w:tc>
          <w:tcPr>
            <w:tcW w:w="2411" w:type="dxa"/>
            <w:tcBorders>
              <w:top w:val="single" w:sz="4" w:space="0" w:color="auto"/>
              <w:left w:val="single" w:sz="4" w:space="0" w:color="auto"/>
              <w:bottom w:val="single" w:sz="4" w:space="0" w:color="auto"/>
              <w:right w:val="single" w:sz="4" w:space="0" w:color="auto"/>
            </w:tcBorders>
          </w:tcPr>
          <w:p w:rsidR="00D94B9F" w:rsidRDefault="005B6D36" w:rsidP="00D257BB">
            <w:pPr>
              <w:pStyle w:val="TAL"/>
              <w:rPr>
                <w:rFonts w:cs="v4.2.0"/>
                <w:lang w:eastAsia="sv-SE"/>
              </w:rPr>
            </w:pPr>
            <w:r>
              <w:rPr>
                <w:rFonts w:cs="v4.2.0" w:hint="eastAsia"/>
                <w:lang w:eastAsia="zh-CN"/>
              </w:rPr>
              <w:t xml:space="preserve">5000 Hz equals </w:t>
            </w:r>
            <w:r>
              <w:rPr>
                <w:rFonts w:cs="v4.2.0" w:hint="eastAsia"/>
                <w:lang w:eastAsia="sv-SE"/>
              </w:rPr>
              <w:t>0.1ppm</w:t>
            </w:r>
            <w:r>
              <w:rPr>
                <w:rFonts w:cs="v4.2.0" w:hint="eastAsia"/>
              </w:rPr>
              <w:t xml:space="preserve"> of 50</w:t>
            </w:r>
            <w:r>
              <w:rPr>
                <w:rFonts w:cs="v4.2.0" w:hint="eastAsia"/>
                <w:lang w:eastAsia="zh-CN"/>
              </w:rPr>
              <w:t xml:space="preserve"> </w:t>
            </w:r>
            <w:r>
              <w:rPr>
                <w:rFonts w:cs="v4.2.0" w:hint="eastAsia"/>
              </w:rPr>
              <w:t>GHz</w:t>
            </w:r>
          </w:p>
        </w:tc>
      </w:tr>
      <w:tr w:rsidR="00D94B9F" w:rsidTr="00D257BB">
        <w:trPr>
          <w:jc w:val="center"/>
        </w:trPr>
        <w:tc>
          <w:tcPr>
            <w:tcW w:w="2832" w:type="dxa"/>
            <w:tcBorders>
              <w:top w:val="single" w:sz="4" w:space="0" w:color="auto"/>
              <w:left w:val="single" w:sz="4" w:space="0" w:color="auto"/>
              <w:bottom w:val="single" w:sz="4" w:space="0" w:color="auto"/>
              <w:right w:val="single" w:sz="4" w:space="0" w:color="auto"/>
            </w:tcBorders>
            <w:hideMark/>
          </w:tcPr>
          <w:p w:rsidR="00D94B9F" w:rsidRDefault="00D94B9F" w:rsidP="00D257BB">
            <w:pPr>
              <w:pStyle w:val="TAL"/>
              <w:rPr>
                <w:rFonts w:cs="v4.2.0"/>
              </w:rPr>
            </w:pPr>
            <w:r>
              <w:rPr>
                <w:rFonts w:cs="v4.2.0"/>
              </w:rPr>
              <w:t>6.4 OTA Out of band gain</w:t>
            </w:r>
          </w:p>
        </w:tc>
        <w:tc>
          <w:tcPr>
            <w:tcW w:w="4681" w:type="dxa"/>
            <w:tcBorders>
              <w:top w:val="single" w:sz="4" w:space="0" w:color="auto"/>
              <w:left w:val="single" w:sz="4" w:space="0" w:color="auto"/>
              <w:bottom w:val="single" w:sz="4" w:space="0" w:color="auto"/>
              <w:right w:val="single" w:sz="4" w:space="0" w:color="auto"/>
            </w:tcBorders>
            <w:hideMark/>
          </w:tcPr>
          <w:p w:rsidR="005B6D36" w:rsidRDefault="005B6D36" w:rsidP="005B6D36">
            <w:pPr>
              <w:pStyle w:val="TAL"/>
              <w:rPr>
                <w:lang w:val="fr-FR"/>
              </w:rPr>
            </w:pPr>
            <w:r>
              <w:rPr>
                <w:lang w:val="fr-FR"/>
              </w:rPr>
              <w:t xml:space="preserve">±1.7 dB (24.25 </w:t>
            </w:r>
            <w:r>
              <w:rPr>
                <w:rFonts w:cs="v4.2.0"/>
                <w:lang w:val="fr-FR"/>
              </w:rPr>
              <w:t xml:space="preserve">– </w:t>
            </w:r>
            <w:r>
              <w:rPr>
                <w:lang w:val="fr-FR"/>
              </w:rPr>
              <w:t>29.5 GHz)</w:t>
            </w:r>
          </w:p>
          <w:p w:rsidR="005B6D36" w:rsidRDefault="005B6D36" w:rsidP="005B6D36">
            <w:pPr>
              <w:pStyle w:val="TAL"/>
              <w:rPr>
                <w:lang w:val="fr-FR"/>
              </w:rPr>
            </w:pPr>
            <w:r>
              <w:rPr>
                <w:rFonts w:cs="Arial"/>
                <w:lang w:val="fr-FR"/>
              </w:rPr>
              <w:t>±</w:t>
            </w:r>
            <w:r>
              <w:rPr>
                <w:lang w:val="fr-FR"/>
              </w:rPr>
              <w:t>2.0 dB (37 – 43.5 GHz)</w:t>
            </w:r>
          </w:p>
          <w:p w:rsidR="00D94B9F" w:rsidRDefault="005B6D36" w:rsidP="005B6D36">
            <w:pPr>
              <w:pStyle w:val="TAL"/>
              <w:rPr>
                <w:rFonts w:cs="v4.2.0"/>
                <w:lang w:eastAsia="sv-SE"/>
              </w:rPr>
            </w:pPr>
            <w:r>
              <w:rPr>
                <w:rFonts w:cs="Arial"/>
                <w:lang w:val="fr-FR"/>
              </w:rPr>
              <w:t>±</w:t>
            </w:r>
            <w:r>
              <w:rPr>
                <w:lang w:val="fr-FR"/>
              </w:rPr>
              <w:t>2.2 dB (43.5 GHz &lt; f ≤ 48.2 GHz)</w:t>
            </w:r>
          </w:p>
        </w:tc>
        <w:tc>
          <w:tcPr>
            <w:tcW w:w="2411" w:type="dxa"/>
            <w:tcBorders>
              <w:top w:val="single" w:sz="4" w:space="0" w:color="auto"/>
              <w:left w:val="single" w:sz="4" w:space="0" w:color="auto"/>
              <w:bottom w:val="single" w:sz="4" w:space="0" w:color="auto"/>
              <w:right w:val="single" w:sz="4" w:space="0" w:color="auto"/>
            </w:tcBorders>
            <w:hideMark/>
          </w:tcPr>
          <w:p w:rsidR="00D94B9F" w:rsidRDefault="005B6D36" w:rsidP="00D257BB">
            <w:pPr>
              <w:pStyle w:val="TAL"/>
              <w:rPr>
                <w:rFonts w:cs="v4.2.0"/>
                <w:lang w:eastAsia="zh-CN"/>
              </w:rPr>
            </w:pPr>
            <w:r>
              <w:rPr>
                <w:rFonts w:cs="v4.2.0" w:hint="eastAsia"/>
                <w:lang w:eastAsia="zh-CN"/>
              </w:rPr>
              <w:t>Reuse output power MU</w:t>
            </w:r>
          </w:p>
        </w:tc>
      </w:tr>
      <w:tr w:rsidR="00D94B9F" w:rsidTr="00D257BB">
        <w:trPr>
          <w:jc w:val="center"/>
        </w:trPr>
        <w:tc>
          <w:tcPr>
            <w:tcW w:w="2832" w:type="dxa"/>
            <w:tcBorders>
              <w:top w:val="single" w:sz="4" w:space="0" w:color="auto"/>
              <w:left w:val="single" w:sz="4" w:space="0" w:color="auto"/>
              <w:bottom w:val="single" w:sz="4" w:space="0" w:color="auto"/>
              <w:right w:val="single" w:sz="4" w:space="0" w:color="auto"/>
            </w:tcBorders>
            <w:hideMark/>
          </w:tcPr>
          <w:p w:rsidR="00D94B9F" w:rsidRDefault="00D94B9F" w:rsidP="00D257BB">
            <w:pPr>
              <w:pStyle w:val="TAL"/>
              <w:rPr>
                <w:rFonts w:cs="v4.2.0"/>
              </w:rPr>
            </w:pPr>
            <w:r>
              <w:rPr>
                <w:rFonts w:cs="v4.2.0"/>
              </w:rPr>
              <w:t>7.7 OTA Input intermodulation</w:t>
            </w:r>
          </w:p>
        </w:tc>
        <w:tc>
          <w:tcPr>
            <w:tcW w:w="4681" w:type="dxa"/>
            <w:tcBorders>
              <w:top w:val="single" w:sz="4" w:space="0" w:color="auto"/>
              <w:left w:val="single" w:sz="4" w:space="0" w:color="auto"/>
              <w:bottom w:val="single" w:sz="4" w:space="0" w:color="auto"/>
              <w:right w:val="single" w:sz="4" w:space="0" w:color="auto"/>
            </w:tcBorders>
          </w:tcPr>
          <w:p w:rsidR="007541AA" w:rsidRDefault="007541AA" w:rsidP="007541AA">
            <w:pPr>
              <w:pStyle w:val="TAL"/>
              <w:rPr>
                <w:lang w:val="de-DE" w:eastAsia="ja-JP"/>
              </w:rPr>
            </w:pPr>
            <w:r>
              <w:rPr>
                <w:lang w:val="de-DE" w:eastAsia="ja-JP"/>
              </w:rPr>
              <w:t>±2.0 dB, f ≤ 3.0 GHz</w:t>
            </w:r>
          </w:p>
          <w:p w:rsidR="007541AA" w:rsidRDefault="007541AA" w:rsidP="007541AA">
            <w:pPr>
              <w:pStyle w:val="TAL"/>
              <w:rPr>
                <w:lang w:val="de-DE" w:eastAsia="ja-JP"/>
              </w:rPr>
            </w:pPr>
            <w:r>
              <w:rPr>
                <w:lang w:val="de-DE" w:eastAsia="ja-JP"/>
              </w:rPr>
              <w:t>±2.6 dB, 3.0 GHz &lt; f ≤ 4.2 GHz</w:t>
            </w:r>
          </w:p>
          <w:p w:rsidR="00D94B9F" w:rsidRDefault="007541AA" w:rsidP="007541AA">
            <w:pPr>
              <w:pStyle w:val="TAL"/>
              <w:rPr>
                <w:rFonts w:cs="v4.2.0"/>
                <w:lang w:eastAsia="sv-SE"/>
              </w:rPr>
            </w:pPr>
            <w:r>
              <w:rPr>
                <w:lang w:eastAsia="ja-JP"/>
              </w:rPr>
              <w:t>±3.2 dB, 4.2 GHz &lt; f ≤ 6.0 GHz</w:t>
            </w:r>
          </w:p>
        </w:tc>
        <w:tc>
          <w:tcPr>
            <w:tcW w:w="2411" w:type="dxa"/>
            <w:tcBorders>
              <w:top w:val="single" w:sz="4" w:space="0" w:color="auto"/>
              <w:left w:val="single" w:sz="4" w:space="0" w:color="auto"/>
              <w:bottom w:val="single" w:sz="4" w:space="0" w:color="auto"/>
              <w:right w:val="single" w:sz="4" w:space="0" w:color="auto"/>
            </w:tcBorders>
            <w:hideMark/>
          </w:tcPr>
          <w:p w:rsidR="00D94B9F" w:rsidRDefault="005B6D36" w:rsidP="00D257BB">
            <w:pPr>
              <w:pStyle w:val="TAL"/>
            </w:pPr>
            <w:r>
              <w:rPr>
                <w:rFonts w:cs="v4.2.0" w:hint="eastAsia"/>
                <w:lang w:eastAsia="zh-CN"/>
              </w:rPr>
              <w:t>R</w:t>
            </w:r>
            <w:r>
              <w:rPr>
                <w:rFonts w:cs="v4.2.0" w:hint="eastAsia"/>
              </w:rPr>
              <w:t xml:space="preserve">euse BS receiver </w:t>
            </w:r>
            <w:r>
              <w:rPr>
                <w:rFonts w:cs="v4.2.0"/>
              </w:rPr>
              <w:t>intermodulation</w:t>
            </w:r>
            <w:r>
              <w:rPr>
                <w:rFonts w:cs="v4.2.0" w:hint="eastAsia"/>
              </w:rPr>
              <w:t xml:space="preserve"> MU</w:t>
            </w:r>
          </w:p>
        </w:tc>
      </w:tr>
      <w:tr w:rsidR="00D94B9F" w:rsidTr="00D257BB">
        <w:trPr>
          <w:jc w:val="center"/>
        </w:trPr>
        <w:tc>
          <w:tcPr>
            <w:tcW w:w="2832" w:type="dxa"/>
            <w:tcBorders>
              <w:top w:val="single" w:sz="4" w:space="0" w:color="auto"/>
              <w:left w:val="single" w:sz="4" w:space="0" w:color="auto"/>
              <w:bottom w:val="single" w:sz="4" w:space="0" w:color="auto"/>
              <w:right w:val="single" w:sz="4" w:space="0" w:color="auto"/>
            </w:tcBorders>
            <w:hideMark/>
          </w:tcPr>
          <w:p w:rsidR="00D94B9F" w:rsidRDefault="00D94B9F" w:rsidP="00D257BB">
            <w:pPr>
              <w:pStyle w:val="TAL"/>
            </w:pPr>
            <w:r>
              <w:t>7.8 OTA Adjacent channel rejection ratio</w:t>
            </w:r>
          </w:p>
        </w:tc>
        <w:tc>
          <w:tcPr>
            <w:tcW w:w="4681" w:type="dxa"/>
            <w:tcBorders>
              <w:top w:val="single" w:sz="4" w:space="0" w:color="auto"/>
              <w:left w:val="single" w:sz="4" w:space="0" w:color="auto"/>
              <w:bottom w:val="single" w:sz="4" w:space="0" w:color="auto"/>
              <w:right w:val="single" w:sz="4" w:space="0" w:color="auto"/>
            </w:tcBorders>
            <w:hideMark/>
          </w:tcPr>
          <w:p w:rsidR="005B6D36" w:rsidRDefault="005B6D36" w:rsidP="005B6D36">
            <w:pPr>
              <w:pStyle w:val="TAL"/>
            </w:pPr>
            <w:r>
              <w:t>±2.7 dB (24.25 – 29.5 GHz)</w:t>
            </w:r>
          </w:p>
          <w:p w:rsidR="005B6D36" w:rsidRDefault="005B6D36" w:rsidP="005B6D36">
            <w:pPr>
              <w:pStyle w:val="TAL"/>
            </w:pPr>
            <w:r>
              <w:t>±2.7 dB (37 – 43.5 GHz)</w:t>
            </w:r>
          </w:p>
          <w:p w:rsidR="00D94B9F" w:rsidRDefault="005B6D36" w:rsidP="005B6D36">
            <w:pPr>
              <w:pStyle w:val="TAL"/>
              <w:rPr>
                <w:rFonts w:cs="v4.2.0"/>
              </w:rPr>
            </w:pPr>
            <w:r>
              <w:t xml:space="preserve">±2.9 dB (43.5 </w:t>
            </w:r>
            <w:r>
              <w:rPr>
                <w:lang w:val="fr-FR"/>
              </w:rPr>
              <w:t xml:space="preserve">GHz &lt; </w:t>
            </w:r>
            <w:r>
              <w:t>f ≤ 48.2 GHz)</w:t>
            </w:r>
          </w:p>
        </w:tc>
        <w:tc>
          <w:tcPr>
            <w:tcW w:w="2411" w:type="dxa"/>
            <w:tcBorders>
              <w:top w:val="single" w:sz="4" w:space="0" w:color="auto"/>
              <w:left w:val="single" w:sz="4" w:space="0" w:color="auto"/>
              <w:bottom w:val="single" w:sz="4" w:space="0" w:color="auto"/>
              <w:right w:val="single" w:sz="4" w:space="0" w:color="auto"/>
            </w:tcBorders>
            <w:hideMark/>
          </w:tcPr>
          <w:p w:rsidR="00D94B9F" w:rsidRDefault="005B6D36" w:rsidP="00D257BB">
            <w:pPr>
              <w:pStyle w:val="TAL"/>
              <w:rPr>
                <w:lang w:eastAsia="zh-CN"/>
              </w:rPr>
            </w:pPr>
            <w:r>
              <w:rPr>
                <w:rFonts w:hint="eastAsia"/>
                <w:lang w:eastAsia="zh-CN"/>
              </w:rPr>
              <w:t xml:space="preserve">Reuse absolute </w:t>
            </w:r>
            <w:proofErr w:type="spellStart"/>
            <w:r>
              <w:rPr>
                <w:rFonts w:hint="eastAsia"/>
                <w:lang w:eastAsia="zh-CN"/>
              </w:rPr>
              <w:t>ACLR</w:t>
            </w:r>
            <w:proofErr w:type="spellEnd"/>
            <w:r>
              <w:rPr>
                <w:rFonts w:hint="eastAsia"/>
                <w:lang w:eastAsia="zh-CN"/>
              </w:rPr>
              <w:t xml:space="preserve"> MU</w:t>
            </w:r>
          </w:p>
        </w:tc>
      </w:tr>
    </w:tbl>
    <w:p w:rsidR="00D94B9F" w:rsidRPr="00D94B9F" w:rsidRDefault="00D94B9F" w:rsidP="00D94B9F">
      <w:pPr>
        <w:rPr>
          <w:lang w:val="en-US"/>
        </w:rPr>
      </w:pP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A718F3" w:rsidRPr="006E4E6D" w:rsidRDefault="00EC4104" w:rsidP="006E4E6D">
      <w:r>
        <w:rPr>
          <w:rFonts w:hint="eastAsia"/>
        </w:rPr>
        <w:t xml:space="preserve">This contribution provides our proposal for the remaining </w:t>
      </w:r>
      <w:proofErr w:type="spellStart"/>
      <w:r>
        <w:rPr>
          <w:rFonts w:hint="eastAsia"/>
        </w:rPr>
        <w:t>M</w:t>
      </w:r>
      <w:r>
        <w:t>U</w:t>
      </w:r>
      <w:r>
        <w:rPr>
          <w:rFonts w:hint="eastAsia"/>
        </w:rPr>
        <w:t>s</w:t>
      </w:r>
      <w:proofErr w:type="spellEnd"/>
      <w:r>
        <w:rPr>
          <w:rFonts w:hint="eastAsia"/>
        </w:rPr>
        <w:t xml:space="preserve"> </w:t>
      </w:r>
      <w:r>
        <w:t>for FR2.</w:t>
      </w:r>
      <w:r>
        <w:rPr>
          <w:rFonts w:hint="eastAsia"/>
        </w:rPr>
        <w:t xml:space="preserve"> Proposals are provided in Table 2.</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5357A7" w:rsidRDefault="007E1C02" w:rsidP="00D94B9F">
      <w:r w:rsidRPr="00DB34A7">
        <w:rPr>
          <w:rFonts w:hint="eastAsia"/>
        </w:rPr>
        <w:t>[1]</w:t>
      </w:r>
      <w:r w:rsidR="00634085" w:rsidRPr="00DB34A7">
        <w:rPr>
          <w:rFonts w:hint="eastAsia"/>
        </w:rPr>
        <w:t xml:space="preserve"> </w:t>
      </w:r>
      <w:r w:rsidR="00D94B9F" w:rsidRPr="00D94B9F">
        <w:t>R4-2211150</w:t>
      </w:r>
      <w:r w:rsidR="00D94B9F">
        <w:rPr>
          <w:rFonts w:hint="eastAsia"/>
        </w:rPr>
        <w:t xml:space="preserve">, </w:t>
      </w:r>
      <w:r w:rsidR="00D94B9F">
        <w:t>“</w:t>
      </w:r>
      <w:proofErr w:type="spellStart"/>
      <w:r w:rsidR="00D94B9F" w:rsidRPr="00D94B9F">
        <w:t>WF</w:t>
      </w:r>
      <w:proofErr w:type="spellEnd"/>
      <w:r w:rsidR="00D94B9F" w:rsidRPr="00D94B9F">
        <w:t xml:space="preserve"> on NR FR1/FR2 repeater MU and TT</w:t>
      </w:r>
      <w:r w:rsidR="00D94B9F">
        <w:t>”</w:t>
      </w:r>
      <w:r w:rsidR="00D94B9F">
        <w:rPr>
          <w:rFonts w:hint="eastAsia"/>
        </w:rPr>
        <w:t>, Huawei, RAN4#103e.</w:t>
      </w:r>
    </w:p>
    <w:p w:rsidR="00D94B9F" w:rsidRPr="00D94B9F" w:rsidRDefault="00D94B9F" w:rsidP="00D94B9F">
      <w:r>
        <w:rPr>
          <w:rFonts w:hint="eastAsia"/>
        </w:rPr>
        <w:t xml:space="preserve">[2] </w:t>
      </w:r>
      <w:r w:rsidRPr="00D94B9F">
        <w:t>R4-22</w:t>
      </w:r>
      <w:r w:rsidRPr="00D94B9F">
        <w:rPr>
          <w:rFonts w:hint="eastAsia"/>
        </w:rPr>
        <w:t>08141</w:t>
      </w:r>
      <w:r>
        <w:rPr>
          <w:rFonts w:hint="eastAsia"/>
        </w:rPr>
        <w:t xml:space="preserve">, </w:t>
      </w:r>
      <w:r>
        <w:t>“</w:t>
      </w:r>
      <w:r w:rsidRPr="00D94B9F">
        <w:t>Discussion of radiated test setup, MU and TT for NR repeater</w:t>
      </w:r>
      <w:r>
        <w:t>”</w:t>
      </w:r>
      <w:r>
        <w:rPr>
          <w:rFonts w:hint="eastAsia"/>
        </w:rPr>
        <w:t>, CATT, RAN4#103e.</w:t>
      </w:r>
    </w:p>
    <w:sectPr w:rsidR="00D94B9F" w:rsidRPr="00D94B9F"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0F1" w:rsidRDefault="009F10F1" w:rsidP="0095591C">
      <w:pPr>
        <w:spacing w:after="60"/>
        <w:ind w:left="210"/>
      </w:pPr>
      <w:r>
        <w:separator/>
      </w:r>
    </w:p>
  </w:endnote>
  <w:endnote w:type="continuationSeparator" w:id="0">
    <w:p w:rsidR="009F10F1" w:rsidRDefault="009F10F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71E23">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0F1" w:rsidRDefault="009F10F1" w:rsidP="0095591C">
      <w:pPr>
        <w:spacing w:after="60"/>
        <w:ind w:left="210"/>
      </w:pPr>
      <w:r>
        <w:separator/>
      </w:r>
    </w:p>
  </w:footnote>
  <w:footnote w:type="continuationSeparator" w:id="0">
    <w:p w:rsidR="009F10F1" w:rsidRDefault="009F10F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1934C1"/>
    <w:multiLevelType w:val="hybridMultilevel"/>
    <w:tmpl w:val="0ECE68BA"/>
    <w:lvl w:ilvl="0" w:tplc="27E60C24">
      <w:start w:val="1"/>
      <w:numFmt w:val="bullet"/>
      <w:lvlText w:val="•"/>
      <w:lvlJc w:val="left"/>
      <w:pPr>
        <w:tabs>
          <w:tab w:val="num" w:pos="720"/>
        </w:tabs>
        <w:ind w:left="720" w:hanging="360"/>
      </w:pPr>
      <w:rPr>
        <w:rFonts w:ascii="Arial" w:hAnsi="Arial" w:hint="default"/>
      </w:rPr>
    </w:lvl>
    <w:lvl w:ilvl="1" w:tplc="1F50B1AE" w:tentative="1">
      <w:start w:val="1"/>
      <w:numFmt w:val="bullet"/>
      <w:lvlText w:val="•"/>
      <w:lvlJc w:val="left"/>
      <w:pPr>
        <w:tabs>
          <w:tab w:val="num" w:pos="1440"/>
        </w:tabs>
        <w:ind w:left="1440" w:hanging="360"/>
      </w:pPr>
      <w:rPr>
        <w:rFonts w:ascii="Arial" w:hAnsi="Arial" w:hint="default"/>
      </w:rPr>
    </w:lvl>
    <w:lvl w:ilvl="2" w:tplc="FCCCDE4C" w:tentative="1">
      <w:start w:val="1"/>
      <w:numFmt w:val="bullet"/>
      <w:lvlText w:val="•"/>
      <w:lvlJc w:val="left"/>
      <w:pPr>
        <w:tabs>
          <w:tab w:val="num" w:pos="2160"/>
        </w:tabs>
        <w:ind w:left="2160" w:hanging="360"/>
      </w:pPr>
      <w:rPr>
        <w:rFonts w:ascii="Arial" w:hAnsi="Arial" w:hint="default"/>
      </w:rPr>
    </w:lvl>
    <w:lvl w:ilvl="3" w:tplc="97ECE4AE" w:tentative="1">
      <w:start w:val="1"/>
      <w:numFmt w:val="bullet"/>
      <w:lvlText w:val="•"/>
      <w:lvlJc w:val="left"/>
      <w:pPr>
        <w:tabs>
          <w:tab w:val="num" w:pos="2880"/>
        </w:tabs>
        <w:ind w:left="2880" w:hanging="360"/>
      </w:pPr>
      <w:rPr>
        <w:rFonts w:ascii="Arial" w:hAnsi="Arial" w:hint="default"/>
      </w:rPr>
    </w:lvl>
    <w:lvl w:ilvl="4" w:tplc="A37C5CC4" w:tentative="1">
      <w:start w:val="1"/>
      <w:numFmt w:val="bullet"/>
      <w:lvlText w:val="•"/>
      <w:lvlJc w:val="left"/>
      <w:pPr>
        <w:tabs>
          <w:tab w:val="num" w:pos="3600"/>
        </w:tabs>
        <w:ind w:left="3600" w:hanging="360"/>
      </w:pPr>
      <w:rPr>
        <w:rFonts w:ascii="Arial" w:hAnsi="Arial" w:hint="default"/>
      </w:rPr>
    </w:lvl>
    <w:lvl w:ilvl="5" w:tplc="2446DB34" w:tentative="1">
      <w:start w:val="1"/>
      <w:numFmt w:val="bullet"/>
      <w:lvlText w:val="•"/>
      <w:lvlJc w:val="left"/>
      <w:pPr>
        <w:tabs>
          <w:tab w:val="num" w:pos="4320"/>
        </w:tabs>
        <w:ind w:left="4320" w:hanging="360"/>
      </w:pPr>
      <w:rPr>
        <w:rFonts w:ascii="Arial" w:hAnsi="Arial" w:hint="default"/>
      </w:rPr>
    </w:lvl>
    <w:lvl w:ilvl="6" w:tplc="025038B8" w:tentative="1">
      <w:start w:val="1"/>
      <w:numFmt w:val="bullet"/>
      <w:lvlText w:val="•"/>
      <w:lvlJc w:val="left"/>
      <w:pPr>
        <w:tabs>
          <w:tab w:val="num" w:pos="5040"/>
        </w:tabs>
        <w:ind w:left="5040" w:hanging="360"/>
      </w:pPr>
      <w:rPr>
        <w:rFonts w:ascii="Arial" w:hAnsi="Arial" w:hint="default"/>
      </w:rPr>
    </w:lvl>
    <w:lvl w:ilvl="7" w:tplc="7166AEDA" w:tentative="1">
      <w:start w:val="1"/>
      <w:numFmt w:val="bullet"/>
      <w:lvlText w:val="•"/>
      <w:lvlJc w:val="left"/>
      <w:pPr>
        <w:tabs>
          <w:tab w:val="num" w:pos="5760"/>
        </w:tabs>
        <w:ind w:left="5760" w:hanging="360"/>
      </w:pPr>
      <w:rPr>
        <w:rFonts w:ascii="Arial" w:hAnsi="Arial" w:hint="default"/>
      </w:rPr>
    </w:lvl>
    <w:lvl w:ilvl="8" w:tplc="605E5D14" w:tentative="1">
      <w:start w:val="1"/>
      <w:numFmt w:val="bullet"/>
      <w:lvlText w:val="•"/>
      <w:lvlJc w:val="left"/>
      <w:pPr>
        <w:tabs>
          <w:tab w:val="num" w:pos="6480"/>
        </w:tabs>
        <w:ind w:left="6480" w:hanging="360"/>
      </w:pPr>
      <w:rPr>
        <w:rFonts w:ascii="Arial" w:hAnsi="Arial" w:hint="default"/>
      </w:rPr>
    </w:lvl>
  </w:abstractNum>
  <w:abstractNum w:abstractNumId="2">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06E64CB"/>
    <w:multiLevelType w:val="hybridMultilevel"/>
    <w:tmpl w:val="1DBC0B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F2733B"/>
    <w:multiLevelType w:val="hybridMultilevel"/>
    <w:tmpl w:val="F886E504"/>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FD5427"/>
    <w:multiLevelType w:val="hybridMultilevel"/>
    <w:tmpl w:val="42C05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2EB918C7"/>
    <w:multiLevelType w:val="hybridMultilevel"/>
    <w:tmpl w:val="96F8344A"/>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27606FD"/>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nsid w:val="3CED03E1"/>
    <w:multiLevelType w:val="hybridMultilevel"/>
    <w:tmpl w:val="1ED8C794"/>
    <w:lvl w:ilvl="0" w:tplc="C6CC3A46">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7">
    <w:nsid w:val="433E63BC"/>
    <w:multiLevelType w:val="hybridMultilevel"/>
    <w:tmpl w:val="EF88EB1C"/>
    <w:lvl w:ilvl="0" w:tplc="48E602C8">
      <w:start w:val="1"/>
      <w:numFmt w:val="bullet"/>
      <w:lvlText w:val="•"/>
      <w:lvlJc w:val="left"/>
      <w:pPr>
        <w:tabs>
          <w:tab w:val="num" w:pos="720"/>
        </w:tabs>
        <w:ind w:left="720" w:hanging="360"/>
      </w:pPr>
      <w:rPr>
        <w:rFonts w:ascii="Arial" w:hAnsi="Arial" w:hint="default"/>
      </w:rPr>
    </w:lvl>
    <w:lvl w:ilvl="1" w:tplc="2C8E8C00" w:tentative="1">
      <w:start w:val="1"/>
      <w:numFmt w:val="bullet"/>
      <w:lvlText w:val="•"/>
      <w:lvlJc w:val="left"/>
      <w:pPr>
        <w:tabs>
          <w:tab w:val="num" w:pos="1440"/>
        </w:tabs>
        <w:ind w:left="1440" w:hanging="360"/>
      </w:pPr>
      <w:rPr>
        <w:rFonts w:ascii="Arial" w:hAnsi="Arial" w:hint="default"/>
      </w:rPr>
    </w:lvl>
    <w:lvl w:ilvl="2" w:tplc="6970809E" w:tentative="1">
      <w:start w:val="1"/>
      <w:numFmt w:val="bullet"/>
      <w:lvlText w:val="•"/>
      <w:lvlJc w:val="left"/>
      <w:pPr>
        <w:tabs>
          <w:tab w:val="num" w:pos="2160"/>
        </w:tabs>
        <w:ind w:left="2160" w:hanging="360"/>
      </w:pPr>
      <w:rPr>
        <w:rFonts w:ascii="Arial" w:hAnsi="Arial" w:hint="default"/>
      </w:rPr>
    </w:lvl>
    <w:lvl w:ilvl="3" w:tplc="A1AE349A" w:tentative="1">
      <w:start w:val="1"/>
      <w:numFmt w:val="bullet"/>
      <w:lvlText w:val="•"/>
      <w:lvlJc w:val="left"/>
      <w:pPr>
        <w:tabs>
          <w:tab w:val="num" w:pos="2880"/>
        </w:tabs>
        <w:ind w:left="2880" w:hanging="360"/>
      </w:pPr>
      <w:rPr>
        <w:rFonts w:ascii="Arial" w:hAnsi="Arial" w:hint="default"/>
      </w:rPr>
    </w:lvl>
    <w:lvl w:ilvl="4" w:tplc="7F5EC80C" w:tentative="1">
      <w:start w:val="1"/>
      <w:numFmt w:val="bullet"/>
      <w:lvlText w:val="•"/>
      <w:lvlJc w:val="left"/>
      <w:pPr>
        <w:tabs>
          <w:tab w:val="num" w:pos="3600"/>
        </w:tabs>
        <w:ind w:left="3600" w:hanging="360"/>
      </w:pPr>
      <w:rPr>
        <w:rFonts w:ascii="Arial" w:hAnsi="Arial" w:hint="default"/>
      </w:rPr>
    </w:lvl>
    <w:lvl w:ilvl="5" w:tplc="25987C24" w:tentative="1">
      <w:start w:val="1"/>
      <w:numFmt w:val="bullet"/>
      <w:lvlText w:val="•"/>
      <w:lvlJc w:val="left"/>
      <w:pPr>
        <w:tabs>
          <w:tab w:val="num" w:pos="4320"/>
        </w:tabs>
        <w:ind w:left="4320" w:hanging="360"/>
      </w:pPr>
      <w:rPr>
        <w:rFonts w:ascii="Arial" w:hAnsi="Arial" w:hint="default"/>
      </w:rPr>
    </w:lvl>
    <w:lvl w:ilvl="6" w:tplc="CEAAE10E" w:tentative="1">
      <w:start w:val="1"/>
      <w:numFmt w:val="bullet"/>
      <w:lvlText w:val="•"/>
      <w:lvlJc w:val="left"/>
      <w:pPr>
        <w:tabs>
          <w:tab w:val="num" w:pos="5040"/>
        </w:tabs>
        <w:ind w:left="5040" w:hanging="360"/>
      </w:pPr>
      <w:rPr>
        <w:rFonts w:ascii="Arial" w:hAnsi="Arial" w:hint="default"/>
      </w:rPr>
    </w:lvl>
    <w:lvl w:ilvl="7" w:tplc="92E4E102" w:tentative="1">
      <w:start w:val="1"/>
      <w:numFmt w:val="bullet"/>
      <w:lvlText w:val="•"/>
      <w:lvlJc w:val="left"/>
      <w:pPr>
        <w:tabs>
          <w:tab w:val="num" w:pos="5760"/>
        </w:tabs>
        <w:ind w:left="5760" w:hanging="360"/>
      </w:pPr>
      <w:rPr>
        <w:rFonts w:ascii="Arial" w:hAnsi="Arial" w:hint="default"/>
      </w:rPr>
    </w:lvl>
    <w:lvl w:ilvl="8" w:tplc="B09E50BA"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DDE0675"/>
    <w:multiLevelType w:val="hybridMultilevel"/>
    <w:tmpl w:val="E53240B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EA27DA"/>
    <w:multiLevelType w:val="hybridMultilevel"/>
    <w:tmpl w:val="3D541A34"/>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BB042FB"/>
    <w:multiLevelType w:val="hybridMultilevel"/>
    <w:tmpl w:val="D0B2B84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4210CDD"/>
    <w:multiLevelType w:val="hybridMultilevel"/>
    <w:tmpl w:val="D0A044F4"/>
    <w:lvl w:ilvl="0" w:tplc="E2126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F7FA9"/>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2521667"/>
    <w:multiLevelType w:val="hybridMultilevel"/>
    <w:tmpl w:val="2A3A54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A432252"/>
    <w:multiLevelType w:val="hybridMultilevel"/>
    <w:tmpl w:val="9C9204B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A8F17A1"/>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AA305D2"/>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5"/>
  </w:num>
  <w:num w:numId="3">
    <w:abstractNumId w:val="3"/>
  </w:num>
  <w:num w:numId="4">
    <w:abstractNumId w:val="20"/>
  </w:num>
  <w:num w:numId="5">
    <w:abstractNumId w:val="8"/>
  </w:num>
  <w:num w:numId="6">
    <w:abstractNumId w:val="36"/>
  </w:num>
  <w:num w:numId="7">
    <w:abstractNumId w:val="4"/>
  </w:num>
  <w:num w:numId="8">
    <w:abstractNumId w:val="22"/>
  </w:num>
  <w:num w:numId="9">
    <w:abstractNumId w:val="13"/>
  </w:num>
  <w:num w:numId="10">
    <w:abstractNumId w:val="34"/>
  </w:num>
  <w:num w:numId="11">
    <w:abstractNumId w:val="37"/>
  </w:num>
  <w:num w:numId="12">
    <w:abstractNumId w:val="41"/>
  </w:num>
  <w:num w:numId="13">
    <w:abstractNumId w:val="14"/>
  </w:num>
  <w:num w:numId="14">
    <w:abstractNumId w:val="18"/>
  </w:num>
  <w:num w:numId="15">
    <w:abstractNumId w:val="11"/>
  </w:num>
  <w:num w:numId="16">
    <w:abstractNumId w:val="32"/>
  </w:num>
  <w:num w:numId="17">
    <w:abstractNumId w:val="0"/>
  </w:num>
  <w:num w:numId="18">
    <w:abstractNumId w:val="33"/>
  </w:num>
  <w:num w:numId="19">
    <w:abstractNumId w:val="24"/>
  </w:num>
  <w:num w:numId="20">
    <w:abstractNumId w:val="38"/>
  </w:num>
  <w:num w:numId="21">
    <w:abstractNumId w:val="10"/>
  </w:num>
  <w:num w:numId="22">
    <w:abstractNumId w:val="26"/>
  </w:num>
  <w:num w:numId="23">
    <w:abstractNumId w:val="35"/>
  </w:num>
  <w:num w:numId="24">
    <w:abstractNumId w:val="27"/>
  </w:num>
  <w:num w:numId="25">
    <w:abstractNumId w:val="7"/>
  </w:num>
  <w:num w:numId="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9"/>
  </w:num>
  <w:num w:numId="29">
    <w:abstractNumId w:val="2"/>
  </w:num>
  <w:num w:numId="30">
    <w:abstractNumId w:val="31"/>
  </w:num>
  <w:num w:numId="31">
    <w:abstractNumId w:val="29"/>
  </w:num>
  <w:num w:numId="32">
    <w:abstractNumId w:val="39"/>
  </w:num>
  <w:num w:numId="33">
    <w:abstractNumId w:val="28"/>
  </w:num>
  <w:num w:numId="34">
    <w:abstractNumId w:val="19"/>
  </w:num>
  <w:num w:numId="35">
    <w:abstractNumId w:val="23"/>
  </w:num>
  <w:num w:numId="36">
    <w:abstractNumId w:val="40"/>
  </w:num>
  <w:num w:numId="37">
    <w:abstractNumId w:val="16"/>
  </w:num>
  <w:num w:numId="38">
    <w:abstractNumId w:val="6"/>
  </w:num>
  <w:num w:numId="39">
    <w:abstractNumId w:val="17"/>
  </w:num>
  <w:num w:numId="40">
    <w:abstractNumId w:val="1"/>
  </w:num>
  <w:num w:numId="41">
    <w:abstractNumId w:val="15"/>
  </w:num>
  <w:num w:numId="42">
    <w:abstractNumId w:val="21"/>
  </w:num>
  <w:num w:numId="43">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3D7"/>
    <w:rsid w:val="000065F9"/>
    <w:rsid w:val="000067AF"/>
    <w:rsid w:val="0000681B"/>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534"/>
    <w:rsid w:val="000F1894"/>
    <w:rsid w:val="000F2E97"/>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E9F"/>
    <w:rsid w:val="0059655F"/>
    <w:rsid w:val="005965B1"/>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98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1A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0F1"/>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4DC3"/>
    <w:rsid w:val="00B87074"/>
    <w:rsid w:val="00B874FB"/>
    <w:rsid w:val="00B8780C"/>
    <w:rsid w:val="00B87B68"/>
    <w:rsid w:val="00B87E60"/>
    <w:rsid w:val="00B906B4"/>
    <w:rsid w:val="00B90A10"/>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1E23"/>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B1D6D-5739-4686-B331-BAE2C945A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2</Pages>
  <Words>423</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2831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14</cp:revision>
  <cp:lastPrinted>2007-04-24T00:59:00Z</cp:lastPrinted>
  <dcterms:created xsi:type="dcterms:W3CDTF">2022-09-27T02:35:00Z</dcterms:created>
  <dcterms:modified xsi:type="dcterms:W3CDTF">2022-09-30T14:37:00Z</dcterms:modified>
</cp:coreProperties>
</file>